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915FF" w14:textId="70D87AA0" w:rsidR="00814D5E" w:rsidRPr="00303272" w:rsidRDefault="00814D5E" w:rsidP="00303272">
      <w:pPr>
        <w:ind w:leftChars="-135" w:left="-283" w:firstLineChars="88" w:firstLine="282"/>
        <w:jc w:val="center"/>
        <w:rPr>
          <w:sz w:val="32"/>
          <w:szCs w:val="32"/>
          <w:u w:val="single"/>
        </w:rPr>
      </w:pPr>
      <w:r w:rsidRPr="00303272">
        <w:rPr>
          <w:rFonts w:hint="eastAsia"/>
          <w:sz w:val="32"/>
          <w:szCs w:val="32"/>
          <w:u w:val="single"/>
        </w:rPr>
        <w:t>令和</w:t>
      </w:r>
      <w:r w:rsidR="00CD4931" w:rsidRPr="00303272">
        <w:rPr>
          <w:rFonts w:hint="eastAsia"/>
          <w:sz w:val="32"/>
          <w:szCs w:val="32"/>
          <w:u w:val="single"/>
        </w:rPr>
        <w:t>4</w:t>
      </w:r>
      <w:r w:rsidRPr="00303272">
        <w:rPr>
          <w:rFonts w:hint="eastAsia"/>
          <w:sz w:val="32"/>
          <w:szCs w:val="32"/>
          <w:u w:val="single"/>
        </w:rPr>
        <w:t>年度　施設関係者評価　結果</w:t>
      </w:r>
    </w:p>
    <w:p w14:paraId="6CFFAC5D" w14:textId="1BA11161" w:rsidR="00814D5E" w:rsidRDefault="00042315" w:rsidP="00042315">
      <w:pPr>
        <w:ind w:firstLineChars="100" w:firstLine="210"/>
        <w:rPr>
          <w:szCs w:val="21"/>
        </w:rPr>
      </w:pPr>
      <w:r>
        <w:rPr>
          <w:rFonts w:hint="eastAsia"/>
          <w:szCs w:val="21"/>
        </w:rPr>
        <w:t>社会福祉法人育和会　久万こども園の</w:t>
      </w:r>
      <w:r w:rsidR="00814D5E" w:rsidRPr="00455EE6">
        <w:rPr>
          <w:rFonts w:hint="eastAsia"/>
          <w:szCs w:val="21"/>
        </w:rPr>
        <w:t>教育・保育について</w:t>
      </w:r>
      <w:r>
        <w:rPr>
          <w:rFonts w:hint="eastAsia"/>
          <w:szCs w:val="21"/>
        </w:rPr>
        <w:t>、</w:t>
      </w:r>
      <w:r w:rsidR="00814D5E" w:rsidRPr="00455EE6">
        <w:rPr>
          <w:rFonts w:hint="eastAsia"/>
          <w:szCs w:val="21"/>
        </w:rPr>
        <w:t>施設関係者の方々より当園の教育・保育及び認定こども園運営に対し、幅広くかつ的確な評価を頂きました。</w:t>
      </w:r>
    </w:p>
    <w:p w14:paraId="47D161A8" w14:textId="77777777" w:rsidR="00042315" w:rsidRPr="00042315" w:rsidRDefault="00042315" w:rsidP="00FC4775">
      <w:pPr>
        <w:ind w:firstLineChars="100" w:firstLine="210"/>
        <w:rPr>
          <w:szCs w:val="21"/>
        </w:rPr>
      </w:pPr>
    </w:p>
    <w:p w14:paraId="27846D43" w14:textId="77777777" w:rsidR="00814D5E" w:rsidRDefault="00814D5E" w:rsidP="00814D5E">
      <w:pPr>
        <w:rPr>
          <w:szCs w:val="21"/>
        </w:rPr>
      </w:pPr>
      <w:r>
        <w:rPr>
          <w:rFonts w:hint="eastAsia"/>
          <w:szCs w:val="21"/>
        </w:rPr>
        <w:t>【評価者】</w:t>
      </w:r>
    </w:p>
    <w:p w14:paraId="67F489D4" w14:textId="1192E5CC" w:rsidR="00303272" w:rsidRPr="00303272" w:rsidRDefault="00814D5E" w:rsidP="005275EA">
      <w:pPr>
        <w:ind w:firstLineChars="200" w:firstLine="420"/>
        <w:rPr>
          <w:szCs w:val="21"/>
        </w:rPr>
      </w:pPr>
      <w:r>
        <w:rPr>
          <w:rFonts w:hint="eastAsia"/>
          <w:szCs w:val="21"/>
        </w:rPr>
        <w:t>育和会</w:t>
      </w:r>
      <w:r w:rsidR="005275EA">
        <w:rPr>
          <w:rFonts w:hint="eastAsia"/>
          <w:szCs w:val="21"/>
        </w:rPr>
        <w:t>理事</w:t>
      </w:r>
      <w:r w:rsidR="005275EA">
        <w:rPr>
          <w:rFonts w:hint="eastAsia"/>
          <w:szCs w:val="21"/>
        </w:rPr>
        <w:t>1</w:t>
      </w:r>
      <w:r w:rsidR="005275EA">
        <w:rPr>
          <w:rFonts w:hint="eastAsia"/>
          <w:szCs w:val="21"/>
        </w:rPr>
        <w:t>名・</w:t>
      </w:r>
      <w:r>
        <w:rPr>
          <w:rFonts w:hint="eastAsia"/>
          <w:szCs w:val="21"/>
        </w:rPr>
        <w:t>評議員</w:t>
      </w:r>
      <w:r w:rsidR="005275EA">
        <w:rPr>
          <w:rFonts w:hint="eastAsia"/>
          <w:szCs w:val="21"/>
        </w:rPr>
        <w:t>2</w:t>
      </w:r>
      <w:r>
        <w:rPr>
          <w:rFonts w:hint="eastAsia"/>
          <w:szCs w:val="21"/>
        </w:rPr>
        <w:t>名</w:t>
      </w:r>
      <w:r w:rsidR="00303272">
        <w:rPr>
          <w:rFonts w:hint="eastAsia"/>
          <w:szCs w:val="21"/>
        </w:rPr>
        <w:t>・</w:t>
      </w:r>
      <w:r w:rsidR="00303272" w:rsidRPr="00303272">
        <w:rPr>
          <w:rFonts w:hint="eastAsia"/>
          <w:sz w:val="18"/>
          <w:szCs w:val="18"/>
        </w:rPr>
        <w:t>N</w:t>
      </w:r>
      <w:r w:rsidR="00303272" w:rsidRPr="00303272">
        <w:rPr>
          <w:sz w:val="18"/>
          <w:szCs w:val="18"/>
        </w:rPr>
        <w:t xml:space="preserve">IKO </w:t>
      </w:r>
      <w:proofErr w:type="spellStart"/>
      <w:r w:rsidR="00303272" w:rsidRPr="00303272">
        <w:rPr>
          <w:sz w:val="18"/>
          <w:szCs w:val="18"/>
        </w:rPr>
        <w:t>NIKO</w:t>
      </w:r>
      <w:proofErr w:type="spellEnd"/>
      <w:r w:rsidR="00303272" w:rsidRPr="00303272">
        <w:rPr>
          <w:rFonts w:hint="eastAsia"/>
          <w:sz w:val="18"/>
          <w:szCs w:val="18"/>
        </w:rPr>
        <w:t>館</w:t>
      </w:r>
      <w:r w:rsidR="004777A1">
        <w:rPr>
          <w:rFonts w:hint="eastAsia"/>
          <w:sz w:val="18"/>
          <w:szCs w:val="18"/>
        </w:rPr>
        <w:t xml:space="preserve"> </w:t>
      </w:r>
      <w:r w:rsidR="00303272">
        <w:rPr>
          <w:rFonts w:hint="eastAsia"/>
          <w:szCs w:val="21"/>
        </w:rPr>
        <w:t>運営</w:t>
      </w:r>
      <w:r w:rsidR="004777A1">
        <w:rPr>
          <w:rFonts w:hint="eastAsia"/>
          <w:szCs w:val="21"/>
        </w:rPr>
        <w:t>委員</w:t>
      </w:r>
      <w:bookmarkStart w:id="0" w:name="_GoBack"/>
      <w:bookmarkEnd w:id="0"/>
      <w:r w:rsidR="00303272">
        <w:rPr>
          <w:rFonts w:hint="eastAsia"/>
          <w:szCs w:val="21"/>
        </w:rPr>
        <w:t>1</w:t>
      </w:r>
      <w:r w:rsidR="00303272">
        <w:rPr>
          <w:rFonts w:hint="eastAsia"/>
          <w:szCs w:val="21"/>
        </w:rPr>
        <w:t>名</w:t>
      </w:r>
    </w:p>
    <w:p w14:paraId="43BE18E7" w14:textId="77777777" w:rsidR="00303272" w:rsidRDefault="00FC4775" w:rsidP="00303272">
      <w:pPr>
        <w:ind w:firstLineChars="200" w:firstLine="420"/>
        <w:rPr>
          <w:szCs w:val="21"/>
        </w:rPr>
      </w:pPr>
      <w:r>
        <w:rPr>
          <w:rFonts w:hint="eastAsia"/>
          <w:szCs w:val="21"/>
        </w:rPr>
        <w:t>久万こども園</w:t>
      </w:r>
      <w:r>
        <w:rPr>
          <w:rFonts w:hint="eastAsia"/>
          <w:szCs w:val="21"/>
        </w:rPr>
        <w:t xml:space="preserve"> </w:t>
      </w:r>
      <w:r w:rsidR="00814D5E">
        <w:rPr>
          <w:rFonts w:hint="eastAsia"/>
          <w:szCs w:val="21"/>
        </w:rPr>
        <w:t>父母の会役員</w:t>
      </w:r>
      <w:r w:rsidR="00814D5E">
        <w:rPr>
          <w:rFonts w:hint="eastAsia"/>
          <w:szCs w:val="21"/>
        </w:rPr>
        <w:t>3</w:t>
      </w:r>
      <w:r w:rsidR="00814D5E">
        <w:rPr>
          <w:rFonts w:hint="eastAsia"/>
          <w:szCs w:val="21"/>
        </w:rPr>
        <w:t>名</w:t>
      </w:r>
    </w:p>
    <w:p w14:paraId="75F727A8" w14:textId="1A72DE12" w:rsidR="00935245" w:rsidRPr="00814D5E" w:rsidRDefault="00935245" w:rsidP="00303272">
      <w:pPr>
        <w:rPr>
          <w:szCs w:val="21"/>
        </w:rPr>
      </w:pPr>
      <w:r w:rsidRPr="00814D5E">
        <w:rPr>
          <w:rFonts w:hint="eastAsia"/>
          <w:szCs w:val="21"/>
        </w:rPr>
        <w:t>【評価方法】</w:t>
      </w:r>
    </w:p>
    <w:p w14:paraId="25B952FE" w14:textId="77777777" w:rsidR="009F48E4" w:rsidRPr="00814D5E" w:rsidRDefault="009E0781" w:rsidP="003F64AC">
      <w:pPr>
        <w:rPr>
          <w:szCs w:val="21"/>
        </w:rPr>
      </w:pPr>
      <w:r w:rsidRPr="00814D5E">
        <w:rPr>
          <w:rFonts w:hint="eastAsia"/>
          <w:szCs w:val="21"/>
        </w:rPr>
        <w:t>5</w:t>
      </w:r>
      <w:r w:rsidRPr="00814D5E">
        <w:rPr>
          <w:rFonts w:hint="eastAsia"/>
          <w:szCs w:val="21"/>
        </w:rPr>
        <w:t xml:space="preserve">･･･十分に達成できている　　</w:t>
      </w:r>
      <w:r w:rsidRPr="00814D5E">
        <w:rPr>
          <w:rFonts w:hint="eastAsia"/>
          <w:szCs w:val="21"/>
        </w:rPr>
        <w:t>4</w:t>
      </w:r>
      <w:r w:rsidRPr="00814D5E">
        <w:rPr>
          <w:rFonts w:hint="eastAsia"/>
          <w:szCs w:val="21"/>
        </w:rPr>
        <w:t xml:space="preserve">･･･達成できている　　</w:t>
      </w:r>
      <w:r w:rsidRPr="00814D5E">
        <w:rPr>
          <w:rFonts w:hint="eastAsia"/>
          <w:szCs w:val="21"/>
        </w:rPr>
        <w:t>3</w:t>
      </w:r>
      <w:r w:rsidRPr="00814D5E">
        <w:rPr>
          <w:rFonts w:hint="eastAsia"/>
          <w:szCs w:val="21"/>
        </w:rPr>
        <w:t>･･･取り組めている</w:t>
      </w:r>
    </w:p>
    <w:p w14:paraId="24050B82" w14:textId="5E0E8162" w:rsidR="002461FC" w:rsidRPr="005275EA" w:rsidRDefault="009E0781" w:rsidP="003F64AC">
      <w:pPr>
        <w:rPr>
          <w:szCs w:val="21"/>
        </w:rPr>
      </w:pPr>
      <w:r w:rsidRPr="00814D5E">
        <w:rPr>
          <w:rFonts w:hint="eastAsia"/>
          <w:szCs w:val="21"/>
        </w:rPr>
        <w:t>2</w:t>
      </w:r>
      <w:r w:rsidRPr="00814D5E">
        <w:rPr>
          <w:rFonts w:hint="eastAsia"/>
          <w:szCs w:val="21"/>
        </w:rPr>
        <w:t xml:space="preserve">･･･取り組めているが、十分な結果がでていない　　　</w:t>
      </w:r>
      <w:r w:rsidRPr="00814D5E">
        <w:rPr>
          <w:rFonts w:hint="eastAsia"/>
          <w:szCs w:val="21"/>
        </w:rPr>
        <w:t>1</w:t>
      </w:r>
      <w:r w:rsidRPr="00814D5E">
        <w:rPr>
          <w:rFonts w:hint="eastAsia"/>
          <w:szCs w:val="21"/>
        </w:rPr>
        <w:t>･･･取り組めていない</w:t>
      </w:r>
    </w:p>
    <w:tbl>
      <w:tblPr>
        <w:tblStyle w:val="a3"/>
        <w:tblW w:w="9644" w:type="dxa"/>
        <w:tblInd w:w="-718" w:type="dxa"/>
        <w:tblLook w:val="04A0" w:firstRow="1" w:lastRow="0" w:firstColumn="1" w:lastColumn="0" w:noHBand="0" w:noVBand="1"/>
      </w:tblPr>
      <w:tblGrid>
        <w:gridCol w:w="571"/>
        <w:gridCol w:w="7759"/>
        <w:gridCol w:w="1314"/>
      </w:tblGrid>
      <w:tr w:rsidR="009F48E4" w:rsidRPr="00707D6A" w14:paraId="3A88DE04" w14:textId="77777777" w:rsidTr="005275EA">
        <w:tc>
          <w:tcPr>
            <w:tcW w:w="571" w:type="dxa"/>
          </w:tcPr>
          <w:p w14:paraId="70975077" w14:textId="77777777" w:rsidR="009F48E4" w:rsidRPr="00707D6A" w:rsidRDefault="009F48E4" w:rsidP="00707D6A">
            <w:pPr>
              <w:jc w:val="center"/>
              <w:rPr>
                <w:sz w:val="28"/>
                <w:szCs w:val="28"/>
              </w:rPr>
            </w:pPr>
          </w:p>
        </w:tc>
        <w:tc>
          <w:tcPr>
            <w:tcW w:w="7759" w:type="dxa"/>
          </w:tcPr>
          <w:p w14:paraId="77F6E80D" w14:textId="77777777" w:rsidR="009F48E4" w:rsidRPr="00814D5E" w:rsidRDefault="009F48E4" w:rsidP="00707D6A">
            <w:pPr>
              <w:jc w:val="center"/>
              <w:rPr>
                <w:sz w:val="24"/>
                <w:szCs w:val="24"/>
              </w:rPr>
            </w:pPr>
            <w:r w:rsidRPr="00814D5E">
              <w:rPr>
                <w:rFonts w:hint="eastAsia"/>
                <w:sz w:val="24"/>
                <w:szCs w:val="24"/>
              </w:rPr>
              <w:t>評価項目</w:t>
            </w:r>
          </w:p>
        </w:tc>
        <w:tc>
          <w:tcPr>
            <w:tcW w:w="1314" w:type="dxa"/>
          </w:tcPr>
          <w:p w14:paraId="5631409E" w14:textId="77777777" w:rsidR="009F48E4" w:rsidRPr="00814D5E" w:rsidRDefault="009F48E4" w:rsidP="00707D6A">
            <w:pPr>
              <w:jc w:val="center"/>
              <w:rPr>
                <w:szCs w:val="21"/>
              </w:rPr>
            </w:pPr>
            <w:r w:rsidRPr="00814D5E">
              <w:rPr>
                <w:rFonts w:hint="eastAsia"/>
                <w:szCs w:val="21"/>
              </w:rPr>
              <w:t>評価</w:t>
            </w:r>
          </w:p>
        </w:tc>
      </w:tr>
      <w:tr w:rsidR="009F48E4" w:rsidRPr="00707D6A" w14:paraId="0F4842AD" w14:textId="77777777" w:rsidTr="005275EA">
        <w:tc>
          <w:tcPr>
            <w:tcW w:w="571" w:type="dxa"/>
            <w:vAlign w:val="center"/>
          </w:tcPr>
          <w:p w14:paraId="2FBA1985" w14:textId="77777777" w:rsidR="009F48E4" w:rsidRPr="00814D5E" w:rsidRDefault="00707D6A" w:rsidP="00814D5E">
            <w:pPr>
              <w:jc w:val="center"/>
              <w:rPr>
                <w:szCs w:val="21"/>
              </w:rPr>
            </w:pPr>
            <w:r w:rsidRPr="00814D5E">
              <w:rPr>
                <w:rFonts w:hint="eastAsia"/>
                <w:szCs w:val="21"/>
              </w:rPr>
              <w:t>1</w:t>
            </w:r>
          </w:p>
        </w:tc>
        <w:tc>
          <w:tcPr>
            <w:tcW w:w="7759" w:type="dxa"/>
          </w:tcPr>
          <w:p w14:paraId="1171C388" w14:textId="77777777" w:rsidR="009F48E4" w:rsidRPr="00814D5E" w:rsidRDefault="009F48E4" w:rsidP="003F64AC">
            <w:pPr>
              <w:rPr>
                <w:szCs w:val="21"/>
              </w:rPr>
            </w:pPr>
            <w:r w:rsidRPr="00814D5E">
              <w:rPr>
                <w:rFonts w:hint="eastAsia"/>
                <w:szCs w:val="21"/>
              </w:rPr>
              <w:t>久万こども園全体の雰囲気は明るく活気がある</w:t>
            </w:r>
          </w:p>
        </w:tc>
        <w:tc>
          <w:tcPr>
            <w:tcW w:w="1314" w:type="dxa"/>
            <w:vAlign w:val="center"/>
          </w:tcPr>
          <w:p w14:paraId="5467056E" w14:textId="43537181" w:rsidR="00B253F3" w:rsidRPr="00814D5E" w:rsidRDefault="00B253F3" w:rsidP="00B253F3">
            <w:pPr>
              <w:jc w:val="center"/>
              <w:rPr>
                <w:szCs w:val="21"/>
              </w:rPr>
            </w:pPr>
            <w:r>
              <w:rPr>
                <w:rFonts w:hint="eastAsia"/>
                <w:szCs w:val="21"/>
              </w:rPr>
              <w:t>4.7</w:t>
            </w:r>
          </w:p>
        </w:tc>
      </w:tr>
      <w:tr w:rsidR="009F48E4" w:rsidRPr="00707D6A" w14:paraId="3BB16C54" w14:textId="77777777" w:rsidTr="005275EA">
        <w:tc>
          <w:tcPr>
            <w:tcW w:w="571" w:type="dxa"/>
            <w:vAlign w:val="center"/>
          </w:tcPr>
          <w:p w14:paraId="6232A809" w14:textId="77777777" w:rsidR="009F48E4" w:rsidRPr="00814D5E" w:rsidRDefault="00707D6A" w:rsidP="00814D5E">
            <w:pPr>
              <w:jc w:val="center"/>
              <w:rPr>
                <w:szCs w:val="21"/>
              </w:rPr>
            </w:pPr>
            <w:r w:rsidRPr="00814D5E">
              <w:rPr>
                <w:rFonts w:hint="eastAsia"/>
                <w:szCs w:val="21"/>
              </w:rPr>
              <w:t>2</w:t>
            </w:r>
          </w:p>
        </w:tc>
        <w:tc>
          <w:tcPr>
            <w:tcW w:w="7759" w:type="dxa"/>
          </w:tcPr>
          <w:p w14:paraId="4C653C28" w14:textId="77777777" w:rsidR="009F48E4" w:rsidRPr="00814D5E" w:rsidRDefault="00935245" w:rsidP="003F64AC">
            <w:pPr>
              <w:rPr>
                <w:szCs w:val="21"/>
              </w:rPr>
            </w:pPr>
            <w:r w:rsidRPr="00814D5E">
              <w:rPr>
                <w:rFonts w:hint="eastAsia"/>
                <w:szCs w:val="21"/>
              </w:rPr>
              <w:t>久万こども園の教育・保育活動について共感できる</w:t>
            </w:r>
          </w:p>
        </w:tc>
        <w:tc>
          <w:tcPr>
            <w:tcW w:w="1314" w:type="dxa"/>
            <w:vAlign w:val="center"/>
          </w:tcPr>
          <w:p w14:paraId="62C1B108" w14:textId="121BF48B" w:rsidR="009F48E4" w:rsidRPr="00814D5E" w:rsidRDefault="00B253F3" w:rsidP="00BF0671">
            <w:pPr>
              <w:jc w:val="center"/>
              <w:rPr>
                <w:szCs w:val="21"/>
              </w:rPr>
            </w:pPr>
            <w:r>
              <w:rPr>
                <w:rFonts w:hint="eastAsia"/>
                <w:szCs w:val="21"/>
              </w:rPr>
              <w:t>4.4</w:t>
            </w:r>
          </w:p>
        </w:tc>
      </w:tr>
      <w:tr w:rsidR="009F48E4" w:rsidRPr="00707D6A" w14:paraId="226B1025" w14:textId="77777777" w:rsidTr="005275EA">
        <w:tc>
          <w:tcPr>
            <w:tcW w:w="571" w:type="dxa"/>
            <w:vAlign w:val="center"/>
          </w:tcPr>
          <w:p w14:paraId="2095A5FD" w14:textId="77777777" w:rsidR="009F48E4" w:rsidRPr="00814D5E" w:rsidRDefault="00707D6A" w:rsidP="00814D5E">
            <w:pPr>
              <w:jc w:val="center"/>
              <w:rPr>
                <w:szCs w:val="21"/>
              </w:rPr>
            </w:pPr>
            <w:r w:rsidRPr="00814D5E">
              <w:rPr>
                <w:rFonts w:hint="eastAsia"/>
                <w:szCs w:val="21"/>
              </w:rPr>
              <w:t>3</w:t>
            </w:r>
          </w:p>
        </w:tc>
        <w:tc>
          <w:tcPr>
            <w:tcW w:w="7759" w:type="dxa"/>
          </w:tcPr>
          <w:p w14:paraId="280D9BBA" w14:textId="77777777" w:rsidR="009F48E4" w:rsidRPr="00814D5E" w:rsidRDefault="00935245" w:rsidP="003F64AC">
            <w:pPr>
              <w:rPr>
                <w:szCs w:val="21"/>
              </w:rPr>
            </w:pPr>
            <w:r w:rsidRPr="00814D5E">
              <w:rPr>
                <w:rFonts w:hint="eastAsia"/>
                <w:szCs w:val="21"/>
              </w:rPr>
              <w:t>教育・保育活動は、園児や地域の実態に沿った適切な内容となっている</w:t>
            </w:r>
          </w:p>
        </w:tc>
        <w:tc>
          <w:tcPr>
            <w:tcW w:w="1314" w:type="dxa"/>
            <w:vAlign w:val="center"/>
          </w:tcPr>
          <w:p w14:paraId="2D1BE69E" w14:textId="23EA8D55" w:rsidR="009F48E4" w:rsidRPr="00814D5E" w:rsidRDefault="00B253F3" w:rsidP="00BF0671">
            <w:pPr>
              <w:jc w:val="center"/>
              <w:rPr>
                <w:szCs w:val="21"/>
              </w:rPr>
            </w:pPr>
            <w:r>
              <w:rPr>
                <w:rFonts w:hint="eastAsia"/>
                <w:szCs w:val="21"/>
              </w:rPr>
              <w:t>4.4</w:t>
            </w:r>
          </w:p>
        </w:tc>
      </w:tr>
      <w:tr w:rsidR="009F48E4" w:rsidRPr="00707D6A" w14:paraId="0AB309CC" w14:textId="77777777" w:rsidTr="005275EA">
        <w:tc>
          <w:tcPr>
            <w:tcW w:w="571" w:type="dxa"/>
            <w:vAlign w:val="center"/>
          </w:tcPr>
          <w:p w14:paraId="00571FA1" w14:textId="77777777" w:rsidR="009F48E4" w:rsidRPr="00814D5E" w:rsidRDefault="00707D6A" w:rsidP="00814D5E">
            <w:pPr>
              <w:jc w:val="center"/>
              <w:rPr>
                <w:szCs w:val="21"/>
              </w:rPr>
            </w:pPr>
            <w:r w:rsidRPr="00814D5E">
              <w:rPr>
                <w:rFonts w:hint="eastAsia"/>
                <w:szCs w:val="21"/>
              </w:rPr>
              <w:t>4</w:t>
            </w:r>
          </w:p>
        </w:tc>
        <w:tc>
          <w:tcPr>
            <w:tcW w:w="7759" w:type="dxa"/>
          </w:tcPr>
          <w:p w14:paraId="29652234" w14:textId="77777777" w:rsidR="00707D6A" w:rsidRPr="00814D5E" w:rsidRDefault="00814D5E" w:rsidP="003F64AC">
            <w:pPr>
              <w:rPr>
                <w:szCs w:val="21"/>
              </w:rPr>
            </w:pPr>
            <w:r>
              <w:rPr>
                <w:rFonts w:hint="eastAsia"/>
                <w:szCs w:val="21"/>
              </w:rPr>
              <w:t>久万こども園では、特色のある教育・保育活動を行い、</w:t>
            </w:r>
            <w:r w:rsidR="00707D6A" w:rsidRPr="00814D5E">
              <w:rPr>
                <w:rFonts w:hint="eastAsia"/>
                <w:szCs w:val="21"/>
              </w:rPr>
              <w:t>その成果を上げている</w:t>
            </w:r>
          </w:p>
        </w:tc>
        <w:tc>
          <w:tcPr>
            <w:tcW w:w="1314" w:type="dxa"/>
            <w:vAlign w:val="center"/>
          </w:tcPr>
          <w:p w14:paraId="27DE0002" w14:textId="3D578D17" w:rsidR="00B253F3" w:rsidRPr="00814D5E" w:rsidRDefault="00B253F3" w:rsidP="00B253F3">
            <w:pPr>
              <w:jc w:val="center"/>
              <w:rPr>
                <w:szCs w:val="21"/>
              </w:rPr>
            </w:pPr>
            <w:r>
              <w:rPr>
                <w:rFonts w:hint="eastAsia"/>
                <w:szCs w:val="21"/>
              </w:rPr>
              <w:t>4.5</w:t>
            </w:r>
          </w:p>
        </w:tc>
      </w:tr>
      <w:tr w:rsidR="00707D6A" w:rsidRPr="00707D6A" w14:paraId="32781462" w14:textId="77777777" w:rsidTr="005275EA">
        <w:tc>
          <w:tcPr>
            <w:tcW w:w="571" w:type="dxa"/>
            <w:vAlign w:val="center"/>
          </w:tcPr>
          <w:p w14:paraId="118B8C03" w14:textId="77777777" w:rsidR="00707D6A" w:rsidRPr="00814D5E" w:rsidRDefault="00707D6A" w:rsidP="00814D5E">
            <w:pPr>
              <w:jc w:val="center"/>
              <w:rPr>
                <w:szCs w:val="21"/>
              </w:rPr>
            </w:pPr>
            <w:r w:rsidRPr="00814D5E">
              <w:rPr>
                <w:rFonts w:hint="eastAsia"/>
                <w:szCs w:val="21"/>
              </w:rPr>
              <w:t>5</w:t>
            </w:r>
          </w:p>
        </w:tc>
        <w:tc>
          <w:tcPr>
            <w:tcW w:w="7759" w:type="dxa"/>
          </w:tcPr>
          <w:p w14:paraId="31870BB5" w14:textId="77777777" w:rsidR="00707D6A" w:rsidRPr="00814D5E" w:rsidRDefault="00707D6A" w:rsidP="00B358BE">
            <w:pPr>
              <w:rPr>
                <w:szCs w:val="21"/>
              </w:rPr>
            </w:pPr>
            <w:r w:rsidRPr="00814D5E">
              <w:rPr>
                <w:rFonts w:hint="eastAsia"/>
                <w:szCs w:val="21"/>
              </w:rPr>
              <w:t>子育て支援事業は、充実している</w:t>
            </w:r>
          </w:p>
        </w:tc>
        <w:tc>
          <w:tcPr>
            <w:tcW w:w="1314" w:type="dxa"/>
            <w:vAlign w:val="center"/>
          </w:tcPr>
          <w:p w14:paraId="24D8F692" w14:textId="30061CD9" w:rsidR="00707D6A" w:rsidRPr="00814D5E" w:rsidRDefault="00B253F3" w:rsidP="00BF0671">
            <w:pPr>
              <w:jc w:val="center"/>
              <w:rPr>
                <w:szCs w:val="21"/>
              </w:rPr>
            </w:pPr>
            <w:r>
              <w:rPr>
                <w:rFonts w:hint="eastAsia"/>
                <w:szCs w:val="21"/>
              </w:rPr>
              <w:t>4.5</w:t>
            </w:r>
          </w:p>
        </w:tc>
      </w:tr>
      <w:tr w:rsidR="00707D6A" w:rsidRPr="00707D6A" w14:paraId="3D50AB40" w14:textId="77777777" w:rsidTr="005275EA">
        <w:tc>
          <w:tcPr>
            <w:tcW w:w="571" w:type="dxa"/>
            <w:vAlign w:val="center"/>
          </w:tcPr>
          <w:p w14:paraId="43B2C92B" w14:textId="77777777" w:rsidR="00707D6A" w:rsidRPr="00814D5E" w:rsidRDefault="00707D6A" w:rsidP="00814D5E">
            <w:pPr>
              <w:jc w:val="center"/>
              <w:rPr>
                <w:szCs w:val="21"/>
              </w:rPr>
            </w:pPr>
            <w:r w:rsidRPr="00814D5E">
              <w:rPr>
                <w:rFonts w:hint="eastAsia"/>
                <w:szCs w:val="21"/>
              </w:rPr>
              <w:t>6</w:t>
            </w:r>
          </w:p>
        </w:tc>
        <w:tc>
          <w:tcPr>
            <w:tcW w:w="7759" w:type="dxa"/>
          </w:tcPr>
          <w:p w14:paraId="3CDC6118" w14:textId="77777777" w:rsidR="00707D6A" w:rsidRPr="00814D5E" w:rsidRDefault="00707D6A" w:rsidP="00B358BE">
            <w:pPr>
              <w:rPr>
                <w:szCs w:val="21"/>
              </w:rPr>
            </w:pPr>
            <w:r w:rsidRPr="00814D5E">
              <w:rPr>
                <w:rFonts w:hint="eastAsia"/>
                <w:szCs w:val="21"/>
              </w:rPr>
              <w:t>遊具・玩具・絵本等が整備されている</w:t>
            </w:r>
          </w:p>
        </w:tc>
        <w:tc>
          <w:tcPr>
            <w:tcW w:w="1314" w:type="dxa"/>
            <w:vAlign w:val="center"/>
          </w:tcPr>
          <w:p w14:paraId="6D85B3D4" w14:textId="34ECA10C" w:rsidR="00707D6A" w:rsidRPr="00814D5E" w:rsidRDefault="00B253F3" w:rsidP="00BF0671">
            <w:pPr>
              <w:jc w:val="center"/>
              <w:rPr>
                <w:szCs w:val="21"/>
              </w:rPr>
            </w:pPr>
            <w:r>
              <w:rPr>
                <w:rFonts w:hint="eastAsia"/>
                <w:szCs w:val="21"/>
              </w:rPr>
              <w:t>4.1</w:t>
            </w:r>
          </w:p>
        </w:tc>
      </w:tr>
      <w:tr w:rsidR="00707D6A" w:rsidRPr="00707D6A" w14:paraId="334FB643" w14:textId="77777777" w:rsidTr="005275EA">
        <w:trPr>
          <w:trHeight w:val="285"/>
        </w:trPr>
        <w:tc>
          <w:tcPr>
            <w:tcW w:w="571" w:type="dxa"/>
            <w:vAlign w:val="center"/>
          </w:tcPr>
          <w:p w14:paraId="5AC68AFE" w14:textId="77777777" w:rsidR="00707D6A" w:rsidRPr="00814D5E" w:rsidRDefault="00707D6A" w:rsidP="00814D5E">
            <w:pPr>
              <w:jc w:val="center"/>
              <w:rPr>
                <w:szCs w:val="21"/>
              </w:rPr>
            </w:pPr>
            <w:r w:rsidRPr="00814D5E">
              <w:rPr>
                <w:rFonts w:hint="eastAsia"/>
                <w:szCs w:val="21"/>
              </w:rPr>
              <w:t>7</w:t>
            </w:r>
          </w:p>
        </w:tc>
        <w:tc>
          <w:tcPr>
            <w:tcW w:w="7759" w:type="dxa"/>
          </w:tcPr>
          <w:p w14:paraId="0DCF1CD3" w14:textId="77777777" w:rsidR="00707D6A" w:rsidRPr="00814D5E" w:rsidRDefault="00707D6A" w:rsidP="00B358BE">
            <w:pPr>
              <w:rPr>
                <w:szCs w:val="21"/>
              </w:rPr>
            </w:pPr>
            <w:r w:rsidRPr="00814D5E">
              <w:rPr>
                <w:rFonts w:hint="eastAsia"/>
                <w:szCs w:val="21"/>
              </w:rPr>
              <w:t>園内外の清掃などの環境整備が行き届いている</w:t>
            </w:r>
          </w:p>
        </w:tc>
        <w:tc>
          <w:tcPr>
            <w:tcW w:w="1314" w:type="dxa"/>
            <w:vAlign w:val="center"/>
          </w:tcPr>
          <w:p w14:paraId="5D91895E" w14:textId="6C81AD9D" w:rsidR="00707D6A" w:rsidRPr="00814D5E" w:rsidRDefault="00B253F3" w:rsidP="00814D5E">
            <w:pPr>
              <w:jc w:val="center"/>
              <w:rPr>
                <w:szCs w:val="21"/>
              </w:rPr>
            </w:pPr>
            <w:r>
              <w:rPr>
                <w:rFonts w:hint="eastAsia"/>
                <w:szCs w:val="21"/>
              </w:rPr>
              <w:t>4.1</w:t>
            </w:r>
          </w:p>
        </w:tc>
      </w:tr>
      <w:tr w:rsidR="00707D6A" w:rsidRPr="00707D6A" w14:paraId="5D072985" w14:textId="77777777" w:rsidTr="005275EA">
        <w:trPr>
          <w:trHeight w:val="180"/>
        </w:trPr>
        <w:tc>
          <w:tcPr>
            <w:tcW w:w="571" w:type="dxa"/>
            <w:vAlign w:val="center"/>
          </w:tcPr>
          <w:p w14:paraId="140FFD63" w14:textId="77777777" w:rsidR="00707D6A" w:rsidRPr="00814D5E" w:rsidRDefault="00707D6A" w:rsidP="00814D5E">
            <w:pPr>
              <w:jc w:val="center"/>
              <w:rPr>
                <w:szCs w:val="21"/>
              </w:rPr>
            </w:pPr>
            <w:r w:rsidRPr="00814D5E">
              <w:rPr>
                <w:rFonts w:hint="eastAsia"/>
                <w:szCs w:val="21"/>
              </w:rPr>
              <w:t>8</w:t>
            </w:r>
          </w:p>
        </w:tc>
        <w:tc>
          <w:tcPr>
            <w:tcW w:w="7759" w:type="dxa"/>
          </w:tcPr>
          <w:p w14:paraId="447878A9" w14:textId="77777777" w:rsidR="00707D6A" w:rsidRPr="00814D5E" w:rsidRDefault="00707D6A" w:rsidP="00B358BE">
            <w:pPr>
              <w:rPr>
                <w:szCs w:val="21"/>
              </w:rPr>
            </w:pPr>
            <w:r w:rsidRPr="00814D5E">
              <w:rPr>
                <w:rFonts w:hint="eastAsia"/>
                <w:szCs w:val="21"/>
              </w:rPr>
              <w:t>久万こども園の園児は、仲良く楽しく園生活を送っている</w:t>
            </w:r>
          </w:p>
        </w:tc>
        <w:tc>
          <w:tcPr>
            <w:tcW w:w="1314" w:type="dxa"/>
            <w:vAlign w:val="center"/>
          </w:tcPr>
          <w:p w14:paraId="5CB9BFFD" w14:textId="122C3915" w:rsidR="00707D6A" w:rsidRPr="00814D5E" w:rsidRDefault="00B253F3" w:rsidP="00814D5E">
            <w:pPr>
              <w:jc w:val="center"/>
              <w:rPr>
                <w:szCs w:val="21"/>
              </w:rPr>
            </w:pPr>
            <w:r>
              <w:rPr>
                <w:rFonts w:hint="eastAsia"/>
                <w:szCs w:val="21"/>
              </w:rPr>
              <w:t>4.4</w:t>
            </w:r>
          </w:p>
        </w:tc>
      </w:tr>
      <w:tr w:rsidR="00707D6A" w:rsidRPr="00707D6A" w14:paraId="210711D8" w14:textId="77777777" w:rsidTr="005275EA">
        <w:trPr>
          <w:trHeight w:val="165"/>
        </w:trPr>
        <w:tc>
          <w:tcPr>
            <w:tcW w:w="571" w:type="dxa"/>
            <w:vAlign w:val="center"/>
          </w:tcPr>
          <w:p w14:paraId="76D0C0A2" w14:textId="77777777" w:rsidR="00707D6A" w:rsidRPr="00814D5E" w:rsidRDefault="00707D6A" w:rsidP="00814D5E">
            <w:pPr>
              <w:jc w:val="center"/>
              <w:rPr>
                <w:szCs w:val="21"/>
              </w:rPr>
            </w:pPr>
            <w:r w:rsidRPr="00814D5E">
              <w:rPr>
                <w:rFonts w:hint="eastAsia"/>
                <w:szCs w:val="21"/>
              </w:rPr>
              <w:t>9</w:t>
            </w:r>
          </w:p>
        </w:tc>
        <w:tc>
          <w:tcPr>
            <w:tcW w:w="7759" w:type="dxa"/>
          </w:tcPr>
          <w:p w14:paraId="417B0794" w14:textId="77777777" w:rsidR="00707D6A" w:rsidRPr="00814D5E" w:rsidRDefault="00707D6A" w:rsidP="00B358BE">
            <w:pPr>
              <w:rPr>
                <w:szCs w:val="21"/>
              </w:rPr>
            </w:pPr>
            <w:r w:rsidRPr="00814D5E">
              <w:rPr>
                <w:rFonts w:hint="eastAsia"/>
                <w:szCs w:val="21"/>
              </w:rPr>
              <w:t>園児は、落ち着いて生活している</w:t>
            </w:r>
          </w:p>
        </w:tc>
        <w:tc>
          <w:tcPr>
            <w:tcW w:w="1314" w:type="dxa"/>
            <w:vAlign w:val="center"/>
          </w:tcPr>
          <w:p w14:paraId="27DE9501" w14:textId="1D43A0C1" w:rsidR="00707D6A" w:rsidRPr="00814D5E" w:rsidRDefault="00B253F3" w:rsidP="00814D5E">
            <w:pPr>
              <w:jc w:val="center"/>
              <w:rPr>
                <w:szCs w:val="21"/>
              </w:rPr>
            </w:pPr>
            <w:r>
              <w:rPr>
                <w:rFonts w:hint="eastAsia"/>
                <w:szCs w:val="21"/>
              </w:rPr>
              <w:t>3.7</w:t>
            </w:r>
          </w:p>
        </w:tc>
      </w:tr>
      <w:tr w:rsidR="00707D6A" w:rsidRPr="00707D6A" w14:paraId="4735DF82" w14:textId="77777777" w:rsidTr="005275EA">
        <w:trPr>
          <w:trHeight w:val="195"/>
        </w:trPr>
        <w:tc>
          <w:tcPr>
            <w:tcW w:w="571" w:type="dxa"/>
            <w:vAlign w:val="center"/>
          </w:tcPr>
          <w:p w14:paraId="27445413" w14:textId="77777777" w:rsidR="00707D6A" w:rsidRPr="00814D5E" w:rsidRDefault="00707D6A" w:rsidP="00814D5E">
            <w:pPr>
              <w:jc w:val="center"/>
              <w:rPr>
                <w:szCs w:val="21"/>
              </w:rPr>
            </w:pPr>
            <w:r w:rsidRPr="00814D5E">
              <w:rPr>
                <w:rFonts w:hint="eastAsia"/>
                <w:szCs w:val="21"/>
              </w:rPr>
              <w:t>10</w:t>
            </w:r>
          </w:p>
        </w:tc>
        <w:tc>
          <w:tcPr>
            <w:tcW w:w="7759" w:type="dxa"/>
          </w:tcPr>
          <w:p w14:paraId="035A371F" w14:textId="77777777" w:rsidR="00707D6A" w:rsidRPr="00814D5E" w:rsidRDefault="00707D6A" w:rsidP="00B358BE">
            <w:pPr>
              <w:rPr>
                <w:szCs w:val="21"/>
              </w:rPr>
            </w:pPr>
            <w:r w:rsidRPr="00814D5E">
              <w:rPr>
                <w:rFonts w:hint="eastAsia"/>
                <w:szCs w:val="21"/>
              </w:rPr>
              <w:t>園児は、園行事</w:t>
            </w:r>
            <w:r w:rsidRPr="00814D5E">
              <w:rPr>
                <w:rFonts w:hint="eastAsia"/>
                <w:szCs w:val="21"/>
              </w:rPr>
              <w:t>(</w:t>
            </w:r>
            <w:r w:rsidRPr="00814D5E">
              <w:rPr>
                <w:rFonts w:hint="eastAsia"/>
                <w:szCs w:val="21"/>
              </w:rPr>
              <w:t>運動会・クリスマス会など</w:t>
            </w:r>
            <w:r w:rsidRPr="00814D5E">
              <w:rPr>
                <w:rFonts w:hint="eastAsia"/>
                <w:szCs w:val="21"/>
              </w:rPr>
              <w:t>)</w:t>
            </w:r>
            <w:r w:rsidRPr="00814D5E">
              <w:rPr>
                <w:rFonts w:hint="eastAsia"/>
                <w:szCs w:val="21"/>
              </w:rPr>
              <w:t>に生き生きと取り組んでいる</w:t>
            </w:r>
          </w:p>
        </w:tc>
        <w:tc>
          <w:tcPr>
            <w:tcW w:w="1314" w:type="dxa"/>
            <w:vAlign w:val="center"/>
          </w:tcPr>
          <w:p w14:paraId="3701480D" w14:textId="6DD0982D" w:rsidR="00707D6A" w:rsidRPr="00814D5E" w:rsidRDefault="00B253F3" w:rsidP="00814D5E">
            <w:pPr>
              <w:jc w:val="center"/>
              <w:rPr>
                <w:szCs w:val="21"/>
              </w:rPr>
            </w:pPr>
            <w:r>
              <w:rPr>
                <w:rFonts w:hint="eastAsia"/>
                <w:szCs w:val="21"/>
              </w:rPr>
              <w:t>4.1</w:t>
            </w:r>
          </w:p>
        </w:tc>
      </w:tr>
      <w:tr w:rsidR="00707D6A" w:rsidRPr="00707D6A" w14:paraId="0C3A8193" w14:textId="77777777" w:rsidTr="005275EA">
        <w:trPr>
          <w:trHeight w:val="180"/>
        </w:trPr>
        <w:tc>
          <w:tcPr>
            <w:tcW w:w="571" w:type="dxa"/>
            <w:vAlign w:val="center"/>
          </w:tcPr>
          <w:p w14:paraId="78CC4E52" w14:textId="77777777" w:rsidR="00707D6A" w:rsidRPr="00814D5E" w:rsidRDefault="00707D6A" w:rsidP="00814D5E">
            <w:pPr>
              <w:jc w:val="center"/>
              <w:rPr>
                <w:szCs w:val="21"/>
              </w:rPr>
            </w:pPr>
            <w:r w:rsidRPr="00814D5E">
              <w:rPr>
                <w:rFonts w:hint="eastAsia"/>
                <w:szCs w:val="21"/>
              </w:rPr>
              <w:t>11</w:t>
            </w:r>
          </w:p>
        </w:tc>
        <w:tc>
          <w:tcPr>
            <w:tcW w:w="7759" w:type="dxa"/>
          </w:tcPr>
          <w:p w14:paraId="50E5A6A9" w14:textId="77777777" w:rsidR="00707D6A" w:rsidRPr="00814D5E" w:rsidRDefault="00707D6A" w:rsidP="00B358BE">
            <w:pPr>
              <w:rPr>
                <w:szCs w:val="21"/>
              </w:rPr>
            </w:pPr>
            <w:r w:rsidRPr="00814D5E">
              <w:rPr>
                <w:rFonts w:hint="eastAsia"/>
                <w:szCs w:val="21"/>
              </w:rPr>
              <w:t>職員は、一人ひとりの園児を大切に保育している</w:t>
            </w:r>
          </w:p>
        </w:tc>
        <w:tc>
          <w:tcPr>
            <w:tcW w:w="1314" w:type="dxa"/>
            <w:vAlign w:val="center"/>
          </w:tcPr>
          <w:p w14:paraId="15377970" w14:textId="10C57926" w:rsidR="00707D6A" w:rsidRPr="00814D5E" w:rsidRDefault="00B253F3" w:rsidP="00814D5E">
            <w:pPr>
              <w:jc w:val="center"/>
              <w:rPr>
                <w:szCs w:val="21"/>
              </w:rPr>
            </w:pPr>
            <w:r>
              <w:rPr>
                <w:rFonts w:hint="eastAsia"/>
                <w:szCs w:val="21"/>
              </w:rPr>
              <w:t>4.1</w:t>
            </w:r>
          </w:p>
        </w:tc>
      </w:tr>
      <w:tr w:rsidR="00707D6A" w:rsidRPr="00707D6A" w14:paraId="756AD5CB" w14:textId="77777777" w:rsidTr="005275EA">
        <w:trPr>
          <w:trHeight w:val="180"/>
        </w:trPr>
        <w:tc>
          <w:tcPr>
            <w:tcW w:w="571" w:type="dxa"/>
            <w:vAlign w:val="center"/>
          </w:tcPr>
          <w:p w14:paraId="3B89AD9C" w14:textId="77777777" w:rsidR="00707D6A" w:rsidRPr="00814D5E" w:rsidRDefault="00707D6A" w:rsidP="00814D5E">
            <w:pPr>
              <w:jc w:val="center"/>
              <w:rPr>
                <w:szCs w:val="21"/>
              </w:rPr>
            </w:pPr>
            <w:r w:rsidRPr="00814D5E">
              <w:rPr>
                <w:rFonts w:hint="eastAsia"/>
                <w:szCs w:val="21"/>
              </w:rPr>
              <w:t>12</w:t>
            </w:r>
          </w:p>
        </w:tc>
        <w:tc>
          <w:tcPr>
            <w:tcW w:w="7759" w:type="dxa"/>
          </w:tcPr>
          <w:p w14:paraId="2BD5FEE8" w14:textId="77777777" w:rsidR="00707D6A" w:rsidRPr="00814D5E" w:rsidRDefault="00707D6A" w:rsidP="00B358BE">
            <w:pPr>
              <w:rPr>
                <w:szCs w:val="21"/>
              </w:rPr>
            </w:pPr>
            <w:r w:rsidRPr="00814D5E">
              <w:rPr>
                <w:rFonts w:hint="eastAsia"/>
                <w:szCs w:val="21"/>
              </w:rPr>
              <w:t>職員は、地域の方に対して社会人として常識ある言動で接している</w:t>
            </w:r>
          </w:p>
        </w:tc>
        <w:tc>
          <w:tcPr>
            <w:tcW w:w="1314" w:type="dxa"/>
            <w:vAlign w:val="center"/>
          </w:tcPr>
          <w:p w14:paraId="4BA0DDD3" w14:textId="38A32E37" w:rsidR="00707D6A" w:rsidRPr="00814D5E" w:rsidRDefault="00B253F3" w:rsidP="00814D5E">
            <w:pPr>
              <w:jc w:val="center"/>
              <w:rPr>
                <w:szCs w:val="21"/>
              </w:rPr>
            </w:pPr>
            <w:r>
              <w:rPr>
                <w:rFonts w:hint="eastAsia"/>
                <w:szCs w:val="21"/>
              </w:rPr>
              <w:t>4.2</w:t>
            </w:r>
          </w:p>
        </w:tc>
      </w:tr>
      <w:tr w:rsidR="00707D6A" w:rsidRPr="00707D6A" w14:paraId="21A05F75" w14:textId="77777777" w:rsidTr="005275EA">
        <w:trPr>
          <w:trHeight w:val="135"/>
        </w:trPr>
        <w:tc>
          <w:tcPr>
            <w:tcW w:w="571" w:type="dxa"/>
            <w:vAlign w:val="center"/>
          </w:tcPr>
          <w:p w14:paraId="1E98CD66" w14:textId="77777777" w:rsidR="00707D6A" w:rsidRPr="00814D5E" w:rsidRDefault="00707D6A" w:rsidP="00814D5E">
            <w:pPr>
              <w:jc w:val="center"/>
              <w:rPr>
                <w:szCs w:val="21"/>
              </w:rPr>
            </w:pPr>
            <w:r w:rsidRPr="00814D5E">
              <w:rPr>
                <w:rFonts w:hint="eastAsia"/>
                <w:szCs w:val="21"/>
              </w:rPr>
              <w:t>13</w:t>
            </w:r>
          </w:p>
        </w:tc>
        <w:tc>
          <w:tcPr>
            <w:tcW w:w="7759" w:type="dxa"/>
          </w:tcPr>
          <w:p w14:paraId="670C973F" w14:textId="77777777" w:rsidR="00707D6A" w:rsidRPr="00814D5E" w:rsidRDefault="00707D6A" w:rsidP="00B358BE">
            <w:pPr>
              <w:rPr>
                <w:szCs w:val="21"/>
              </w:rPr>
            </w:pPr>
            <w:r w:rsidRPr="00814D5E">
              <w:rPr>
                <w:rFonts w:hint="eastAsia"/>
                <w:szCs w:val="21"/>
              </w:rPr>
              <w:t>地域の人たちは、久万こども園の教育・保育活動に対して支援、協力をしている</w:t>
            </w:r>
          </w:p>
        </w:tc>
        <w:tc>
          <w:tcPr>
            <w:tcW w:w="1314" w:type="dxa"/>
            <w:vAlign w:val="center"/>
          </w:tcPr>
          <w:p w14:paraId="691339E1" w14:textId="05C8CB06" w:rsidR="00707D6A" w:rsidRPr="00814D5E" w:rsidRDefault="00B253F3" w:rsidP="00814D5E">
            <w:pPr>
              <w:jc w:val="center"/>
              <w:rPr>
                <w:szCs w:val="21"/>
              </w:rPr>
            </w:pPr>
            <w:r>
              <w:rPr>
                <w:rFonts w:hint="eastAsia"/>
                <w:szCs w:val="21"/>
              </w:rPr>
              <w:t>3.4</w:t>
            </w:r>
          </w:p>
        </w:tc>
      </w:tr>
      <w:tr w:rsidR="00707D6A" w:rsidRPr="00707D6A" w14:paraId="25AAC809" w14:textId="77777777" w:rsidTr="005275EA">
        <w:trPr>
          <w:trHeight w:val="199"/>
        </w:trPr>
        <w:tc>
          <w:tcPr>
            <w:tcW w:w="571" w:type="dxa"/>
            <w:vAlign w:val="center"/>
          </w:tcPr>
          <w:p w14:paraId="207AC281" w14:textId="77777777" w:rsidR="00707D6A" w:rsidRPr="00814D5E" w:rsidRDefault="00707D6A" w:rsidP="00814D5E">
            <w:pPr>
              <w:jc w:val="center"/>
              <w:rPr>
                <w:szCs w:val="21"/>
              </w:rPr>
            </w:pPr>
            <w:r w:rsidRPr="00814D5E">
              <w:rPr>
                <w:rFonts w:hint="eastAsia"/>
                <w:szCs w:val="21"/>
              </w:rPr>
              <w:t>14</w:t>
            </w:r>
          </w:p>
        </w:tc>
        <w:tc>
          <w:tcPr>
            <w:tcW w:w="7759" w:type="dxa"/>
          </w:tcPr>
          <w:p w14:paraId="20848EC8" w14:textId="77777777" w:rsidR="00707D6A" w:rsidRPr="00814D5E" w:rsidRDefault="00707D6A" w:rsidP="00B358BE">
            <w:pPr>
              <w:rPr>
                <w:szCs w:val="21"/>
              </w:rPr>
            </w:pPr>
            <w:r w:rsidRPr="00814D5E">
              <w:rPr>
                <w:rFonts w:hint="eastAsia"/>
                <w:szCs w:val="21"/>
              </w:rPr>
              <w:t>久万こども園と地域の連携は深まっている</w:t>
            </w:r>
          </w:p>
        </w:tc>
        <w:tc>
          <w:tcPr>
            <w:tcW w:w="1314" w:type="dxa"/>
            <w:vAlign w:val="center"/>
          </w:tcPr>
          <w:p w14:paraId="18663FD0" w14:textId="455DF88A" w:rsidR="00707D6A" w:rsidRPr="00814D5E" w:rsidRDefault="00B253F3" w:rsidP="00814D5E">
            <w:pPr>
              <w:jc w:val="center"/>
              <w:rPr>
                <w:szCs w:val="21"/>
              </w:rPr>
            </w:pPr>
            <w:r>
              <w:rPr>
                <w:rFonts w:hint="eastAsia"/>
                <w:szCs w:val="21"/>
              </w:rPr>
              <w:t>3.2</w:t>
            </w:r>
          </w:p>
        </w:tc>
      </w:tr>
      <w:tr w:rsidR="00707D6A" w:rsidRPr="00707D6A" w14:paraId="5D520C61" w14:textId="77777777" w:rsidTr="005275EA">
        <w:trPr>
          <w:trHeight w:val="435"/>
        </w:trPr>
        <w:tc>
          <w:tcPr>
            <w:tcW w:w="571" w:type="dxa"/>
            <w:vAlign w:val="center"/>
          </w:tcPr>
          <w:p w14:paraId="23C8C0F6" w14:textId="77777777" w:rsidR="00707D6A" w:rsidRPr="00814D5E" w:rsidRDefault="00707D6A" w:rsidP="00814D5E">
            <w:pPr>
              <w:jc w:val="center"/>
              <w:rPr>
                <w:szCs w:val="21"/>
              </w:rPr>
            </w:pPr>
            <w:r w:rsidRPr="00814D5E">
              <w:rPr>
                <w:rFonts w:hint="eastAsia"/>
                <w:szCs w:val="21"/>
              </w:rPr>
              <w:t>15</w:t>
            </w:r>
          </w:p>
        </w:tc>
        <w:tc>
          <w:tcPr>
            <w:tcW w:w="7759" w:type="dxa"/>
          </w:tcPr>
          <w:p w14:paraId="679F5FFA" w14:textId="77777777" w:rsidR="00707D6A" w:rsidRPr="00814D5E" w:rsidRDefault="00707D6A" w:rsidP="00B358BE">
            <w:pPr>
              <w:rPr>
                <w:szCs w:val="21"/>
              </w:rPr>
            </w:pPr>
            <w:r w:rsidRPr="00814D5E">
              <w:rPr>
                <w:rFonts w:hint="eastAsia"/>
                <w:szCs w:val="21"/>
              </w:rPr>
              <w:t>子どもたちが安全に生活できるよう、安全・安心・防災・防犯に対する取り組みを十分に行っている</w:t>
            </w:r>
          </w:p>
        </w:tc>
        <w:tc>
          <w:tcPr>
            <w:tcW w:w="1314" w:type="dxa"/>
            <w:vAlign w:val="center"/>
          </w:tcPr>
          <w:p w14:paraId="6831E604" w14:textId="03747E0D" w:rsidR="00707D6A" w:rsidRPr="00814D5E" w:rsidRDefault="00B253F3" w:rsidP="00814D5E">
            <w:pPr>
              <w:jc w:val="center"/>
              <w:rPr>
                <w:szCs w:val="21"/>
              </w:rPr>
            </w:pPr>
            <w:r>
              <w:rPr>
                <w:rFonts w:hint="eastAsia"/>
                <w:szCs w:val="21"/>
              </w:rPr>
              <w:t>4.4</w:t>
            </w:r>
          </w:p>
        </w:tc>
      </w:tr>
      <w:tr w:rsidR="00707D6A" w:rsidRPr="00707D6A" w14:paraId="166B9F8C" w14:textId="77777777" w:rsidTr="005275EA">
        <w:trPr>
          <w:trHeight w:val="1124"/>
        </w:trPr>
        <w:tc>
          <w:tcPr>
            <w:tcW w:w="571" w:type="dxa"/>
            <w:tcBorders>
              <w:right w:val="single" w:sz="4" w:space="0" w:color="auto"/>
            </w:tcBorders>
          </w:tcPr>
          <w:p w14:paraId="2FB1D8C7" w14:textId="77777777" w:rsidR="00707D6A" w:rsidRPr="00707D6A" w:rsidRDefault="00707D6A" w:rsidP="00707D6A">
            <w:pPr>
              <w:jc w:val="center"/>
              <w:rPr>
                <w:sz w:val="24"/>
                <w:szCs w:val="24"/>
              </w:rPr>
            </w:pPr>
          </w:p>
        </w:tc>
        <w:tc>
          <w:tcPr>
            <w:tcW w:w="9073" w:type="dxa"/>
            <w:gridSpan w:val="2"/>
            <w:tcBorders>
              <w:left w:val="single" w:sz="4" w:space="0" w:color="auto"/>
            </w:tcBorders>
          </w:tcPr>
          <w:p w14:paraId="30157385" w14:textId="7D0C0916" w:rsidR="00DC6434" w:rsidRDefault="00DC6434" w:rsidP="00DC6434">
            <w:pPr>
              <w:ind w:left="210" w:hangingChars="100" w:hanging="210"/>
              <w:rPr>
                <w:szCs w:val="21"/>
              </w:rPr>
            </w:pPr>
            <w:r>
              <w:rPr>
                <w:rFonts w:hint="eastAsia"/>
                <w:szCs w:val="21"/>
              </w:rPr>
              <w:t>〈その他〉</w:t>
            </w:r>
          </w:p>
          <w:p w14:paraId="123466D8" w14:textId="55A1D9A8" w:rsidR="00BE5BF2" w:rsidRDefault="00BE5BF2" w:rsidP="00DC6434">
            <w:pPr>
              <w:ind w:left="210" w:hangingChars="100" w:hanging="210"/>
              <w:rPr>
                <w:szCs w:val="21"/>
              </w:rPr>
            </w:pPr>
            <w:r>
              <w:rPr>
                <w:rFonts w:hint="eastAsia"/>
                <w:szCs w:val="21"/>
              </w:rPr>
              <w:t>・園児の目線にたった、また保育者の願いに応えて常に前向きな教育、保育に取り組めていて、本町にはなくてはならないこども園である。</w:t>
            </w:r>
          </w:p>
          <w:p w14:paraId="1151AABD" w14:textId="77777777" w:rsidR="005275EA" w:rsidRDefault="00BE5BF2" w:rsidP="00BE5BF2">
            <w:pPr>
              <w:ind w:left="210" w:hangingChars="100" w:hanging="210"/>
              <w:rPr>
                <w:szCs w:val="21"/>
              </w:rPr>
            </w:pPr>
            <w:r>
              <w:rPr>
                <w:rFonts w:hint="eastAsia"/>
                <w:szCs w:val="21"/>
              </w:rPr>
              <w:t>・保護者との連携は充分にできていると思うが地域の方々を巻き込んで、園の有様をみてもらう機会が少し足りないのではないかと思います。行事の来賓としてだけでなく、日頃物心両面にわたって、関わりをもってもらうための働きかけがあってよいのではないかと思います。</w:t>
            </w:r>
            <w:r w:rsidR="005275EA">
              <w:rPr>
                <w:rFonts w:hint="eastAsia"/>
                <w:szCs w:val="21"/>
              </w:rPr>
              <w:t xml:space="preserve">　　</w:t>
            </w:r>
          </w:p>
          <w:p w14:paraId="1752923F" w14:textId="36B322FA" w:rsidR="00BE5BF2" w:rsidRDefault="00BE5BF2" w:rsidP="005275EA">
            <w:pPr>
              <w:ind w:leftChars="100" w:left="210" w:firstLineChars="100" w:firstLine="210"/>
              <w:rPr>
                <w:szCs w:val="21"/>
              </w:rPr>
            </w:pPr>
            <w:r>
              <w:rPr>
                <w:rFonts w:hint="eastAsia"/>
                <w:szCs w:val="21"/>
              </w:rPr>
              <w:t>(</w:t>
            </w:r>
            <w:r>
              <w:rPr>
                <w:rFonts w:hint="eastAsia"/>
                <w:szCs w:val="21"/>
              </w:rPr>
              <w:t>例･･･町議会議員、教育委員、社会教育委員、民生委員、婦人会、老人会</w:t>
            </w:r>
            <w:r>
              <w:rPr>
                <w:rFonts w:hint="eastAsia"/>
                <w:szCs w:val="21"/>
              </w:rPr>
              <w:t>)</w:t>
            </w:r>
          </w:p>
          <w:p w14:paraId="3CDEAFAF" w14:textId="1ECCB9E1" w:rsidR="00993BFF" w:rsidRDefault="00993BFF" w:rsidP="00B253F3">
            <w:pPr>
              <w:ind w:left="210" w:hangingChars="100" w:hanging="210"/>
              <w:rPr>
                <w:szCs w:val="21"/>
              </w:rPr>
            </w:pPr>
            <w:r>
              <w:rPr>
                <w:rFonts w:hint="eastAsia"/>
                <w:szCs w:val="21"/>
              </w:rPr>
              <w:t>・</w:t>
            </w:r>
            <w:r w:rsidR="00B253F3">
              <w:rPr>
                <w:rFonts w:hint="eastAsia"/>
                <w:szCs w:val="21"/>
              </w:rPr>
              <w:t>保護者に対して寄り添う感じの職員の対応に助けられています。今後も継続してほしいです。</w:t>
            </w:r>
          </w:p>
          <w:p w14:paraId="4D4C604B" w14:textId="799C7922" w:rsidR="00B253F3" w:rsidRDefault="00B253F3" w:rsidP="00B253F3">
            <w:pPr>
              <w:ind w:left="210" w:hangingChars="100" w:hanging="210"/>
              <w:rPr>
                <w:szCs w:val="21"/>
              </w:rPr>
            </w:pPr>
            <w:r>
              <w:rPr>
                <w:rFonts w:hint="eastAsia"/>
                <w:szCs w:val="21"/>
              </w:rPr>
              <w:t>・全体の雰囲気は明るく、地域でも愛されていると感じています。少子化の中でも子どもや大人と交あうことのできる場は、これからも大切にしていただきたいと思います。</w:t>
            </w:r>
          </w:p>
          <w:p w14:paraId="02E00BC2" w14:textId="6A3B10B2" w:rsidR="000B4EB0" w:rsidRDefault="000B4EB0" w:rsidP="00B253F3">
            <w:pPr>
              <w:ind w:left="210" w:hangingChars="100" w:hanging="210"/>
              <w:rPr>
                <w:szCs w:val="21"/>
              </w:rPr>
            </w:pPr>
            <w:r>
              <w:rPr>
                <w:rFonts w:hint="eastAsia"/>
                <w:szCs w:val="21"/>
              </w:rPr>
              <w:t>・</w:t>
            </w:r>
            <w:r w:rsidR="00BE5BF2">
              <w:rPr>
                <w:rFonts w:hint="eastAsia"/>
                <w:szCs w:val="21"/>
              </w:rPr>
              <w:t>全国的に保育の質が問われている時であります。「やさしく</w:t>
            </w:r>
            <w:proofErr w:type="gramStart"/>
            <w:r w:rsidR="00BE5BF2">
              <w:rPr>
                <w:rFonts w:hint="eastAsia"/>
                <w:szCs w:val="21"/>
              </w:rPr>
              <w:t>ね</w:t>
            </w:r>
            <w:proofErr w:type="gramEnd"/>
            <w:r w:rsidR="00BE5BF2">
              <w:rPr>
                <w:rFonts w:hint="eastAsia"/>
                <w:szCs w:val="21"/>
              </w:rPr>
              <w:t xml:space="preserve"> </w:t>
            </w:r>
            <w:r w:rsidR="00BE5BF2">
              <w:rPr>
                <w:rFonts w:hint="eastAsia"/>
                <w:szCs w:val="21"/>
              </w:rPr>
              <w:t>やさしくね</w:t>
            </w:r>
            <w:r w:rsidR="00BE5BF2">
              <w:rPr>
                <w:rFonts w:hint="eastAsia"/>
                <w:szCs w:val="21"/>
              </w:rPr>
              <w:t xml:space="preserve"> </w:t>
            </w:r>
            <w:r w:rsidR="00BE5BF2">
              <w:rPr>
                <w:rFonts w:hint="eastAsia"/>
                <w:szCs w:val="21"/>
              </w:rPr>
              <w:t>やさしいことはつよいこと」の理念に立ち返って、こどもをまん中にした保育を進めて頂くことを期待しています。そのためには、保育スタッフさんが幸せであること、労務環境の充実が大切です。</w:t>
            </w:r>
          </w:p>
          <w:p w14:paraId="6B116C10" w14:textId="20A51B5D" w:rsidR="00707D6A" w:rsidRPr="00814D5E" w:rsidRDefault="00CD4931" w:rsidP="00CD4931">
            <w:pPr>
              <w:rPr>
                <w:szCs w:val="21"/>
              </w:rPr>
            </w:pPr>
            <w:r>
              <w:rPr>
                <w:rFonts w:hint="eastAsia"/>
                <w:szCs w:val="21"/>
              </w:rPr>
              <w:t>・</w:t>
            </w:r>
            <w:r w:rsidR="00B253F3">
              <w:rPr>
                <w:rFonts w:hint="eastAsia"/>
                <w:szCs w:val="21"/>
              </w:rPr>
              <w:t>感染症の情報をその都度知らせてほしいです。</w:t>
            </w:r>
          </w:p>
        </w:tc>
      </w:tr>
    </w:tbl>
    <w:p w14:paraId="39D4698B" w14:textId="77777777" w:rsidR="009F48E4" w:rsidRPr="00814D5E" w:rsidRDefault="009F48E4" w:rsidP="003F64AC">
      <w:pPr>
        <w:rPr>
          <w:szCs w:val="21"/>
        </w:rPr>
      </w:pPr>
    </w:p>
    <w:sectPr w:rsidR="009F48E4" w:rsidRPr="00814D5E" w:rsidSect="005275EA">
      <w:pgSz w:w="11906" w:h="16838"/>
      <w:pgMar w:top="567" w:right="1701" w:bottom="42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1C700" w14:textId="77777777" w:rsidR="00BF0671" w:rsidRDefault="00BF0671" w:rsidP="00BF0671">
      <w:r>
        <w:separator/>
      </w:r>
    </w:p>
  </w:endnote>
  <w:endnote w:type="continuationSeparator" w:id="0">
    <w:p w14:paraId="39D77640" w14:textId="77777777" w:rsidR="00BF0671" w:rsidRDefault="00BF0671" w:rsidP="00BF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141F4" w14:textId="77777777" w:rsidR="00BF0671" w:rsidRDefault="00BF0671" w:rsidP="00BF0671">
      <w:r>
        <w:separator/>
      </w:r>
    </w:p>
  </w:footnote>
  <w:footnote w:type="continuationSeparator" w:id="0">
    <w:p w14:paraId="7E9B5DAE" w14:textId="77777777" w:rsidR="00BF0671" w:rsidRDefault="00BF0671" w:rsidP="00BF0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AC"/>
    <w:rsid w:val="00022375"/>
    <w:rsid w:val="00042315"/>
    <w:rsid w:val="000B4EB0"/>
    <w:rsid w:val="002461FC"/>
    <w:rsid w:val="002C56E7"/>
    <w:rsid w:val="00303272"/>
    <w:rsid w:val="003301D3"/>
    <w:rsid w:val="003F64AC"/>
    <w:rsid w:val="0047532C"/>
    <w:rsid w:val="004777A1"/>
    <w:rsid w:val="00524419"/>
    <w:rsid w:val="005275EA"/>
    <w:rsid w:val="00546DCD"/>
    <w:rsid w:val="00707D6A"/>
    <w:rsid w:val="00814D5E"/>
    <w:rsid w:val="008B2DF6"/>
    <w:rsid w:val="00935245"/>
    <w:rsid w:val="00993BFF"/>
    <w:rsid w:val="009A38E0"/>
    <w:rsid w:val="009E0781"/>
    <w:rsid w:val="009F48E4"/>
    <w:rsid w:val="00B253F3"/>
    <w:rsid w:val="00BE5BF2"/>
    <w:rsid w:val="00BF0671"/>
    <w:rsid w:val="00CD4931"/>
    <w:rsid w:val="00DA1E90"/>
    <w:rsid w:val="00DA6666"/>
    <w:rsid w:val="00DC6434"/>
    <w:rsid w:val="00F26727"/>
    <w:rsid w:val="00FC4775"/>
    <w:rsid w:val="00FD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DD02C6"/>
  <w15:docId w15:val="{A3CDB180-91D5-4CDF-91FE-F2762509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671"/>
    <w:pPr>
      <w:tabs>
        <w:tab w:val="center" w:pos="4252"/>
        <w:tab w:val="right" w:pos="8504"/>
      </w:tabs>
      <w:snapToGrid w:val="0"/>
    </w:pPr>
  </w:style>
  <w:style w:type="character" w:customStyle="1" w:styleId="a5">
    <w:name w:val="ヘッダー (文字)"/>
    <w:basedOn w:val="a0"/>
    <w:link w:val="a4"/>
    <w:uiPriority w:val="99"/>
    <w:rsid w:val="00BF0671"/>
  </w:style>
  <w:style w:type="paragraph" w:styleId="a6">
    <w:name w:val="footer"/>
    <w:basedOn w:val="a"/>
    <w:link w:val="a7"/>
    <w:uiPriority w:val="99"/>
    <w:unhideWhenUsed/>
    <w:rsid w:val="00BF0671"/>
    <w:pPr>
      <w:tabs>
        <w:tab w:val="center" w:pos="4252"/>
        <w:tab w:val="right" w:pos="8504"/>
      </w:tabs>
      <w:snapToGrid w:val="0"/>
    </w:pPr>
  </w:style>
  <w:style w:type="character" w:customStyle="1" w:styleId="a7">
    <w:name w:val="フッター (文字)"/>
    <w:basedOn w:val="a0"/>
    <w:link w:val="a6"/>
    <w:uiPriority w:val="99"/>
    <w:rsid w:val="00BF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保育園職員</dc:creator>
  <cp:lastModifiedBy>大堀　純子</cp:lastModifiedBy>
  <cp:revision>2</cp:revision>
  <cp:lastPrinted>2023-02-10T00:02:00Z</cp:lastPrinted>
  <dcterms:created xsi:type="dcterms:W3CDTF">2023-02-27T05:36:00Z</dcterms:created>
  <dcterms:modified xsi:type="dcterms:W3CDTF">2023-02-27T05:36:00Z</dcterms:modified>
</cp:coreProperties>
</file>